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EB6E95" w:rsidRDefault="00DE7B77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E95" w:rsidRPr="00EB6E95">
              <w:rPr>
                <w:rFonts w:ascii="Times New Roman" w:hAnsi="Times New Roman" w:cs="Times New Roman"/>
                <w:sz w:val="24"/>
                <w:szCs w:val="24"/>
              </w:rPr>
              <w:t>История восточны</w:t>
            </w:r>
            <w:r w:rsidR="00EB6E95">
              <w:rPr>
                <w:rFonts w:ascii="Times New Roman" w:hAnsi="Times New Roman" w:cs="Times New Roman"/>
                <w:sz w:val="24"/>
                <w:szCs w:val="24"/>
              </w:rPr>
              <w:t>х славян (</w:t>
            </w:r>
            <w:r w:rsidR="00EB6E95" w:rsidRPr="00EB6E95">
              <w:rPr>
                <w:rFonts w:ascii="Times New Roman" w:hAnsi="Times New Roman" w:cs="Times New Roman"/>
                <w:sz w:val="24"/>
                <w:szCs w:val="24"/>
              </w:rPr>
              <w:t>1918 г</w:t>
            </w:r>
            <w:r w:rsidR="00EB6E95">
              <w:rPr>
                <w:rFonts w:ascii="Times New Roman" w:hAnsi="Times New Roman" w:cs="Times New Roman"/>
                <w:sz w:val="24"/>
                <w:szCs w:val="24"/>
              </w:rPr>
              <w:t xml:space="preserve"> – первая четверть </w:t>
            </w:r>
            <w:r w:rsidR="00EB6E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="00EB6E95">
              <w:rPr>
                <w:rFonts w:ascii="Times New Roman" w:hAnsi="Times New Roman" w:cs="Times New Roman"/>
                <w:sz w:val="24"/>
                <w:szCs w:val="24"/>
              </w:rPr>
              <w:t xml:space="preserve"> в.)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A5255B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EB6E95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EB6E95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Default="00A5255B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EB6E9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EB6E95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 w:rsidR="00EB6E95">
              <w:rPr>
                <w:rFonts w:ascii="Times New Roman" w:hAnsi="Times New Roman" w:cs="Times New Roman"/>
                <w:sz w:val="24"/>
                <w:szCs w:val="24"/>
              </w:rPr>
              <w:t>: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академических</w:t>
            </w:r>
            <w:proofErr w:type="gramEnd"/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6E95">
              <w:rPr>
                <w:rFonts w:ascii="Times New Roman" w:hAnsi="Times New Roman" w:cs="Times New Roman"/>
                <w:sz w:val="24"/>
                <w:szCs w:val="24"/>
              </w:rPr>
              <w:t>аудиторных: 70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EB6E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6E95" w:rsidRPr="003543B3" w:rsidRDefault="00EB6E95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120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академических</w:t>
            </w:r>
            <w:proofErr w:type="gramEnd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60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EF54C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 зачетных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2542A9" w:rsidP="00254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544CEE" w:rsidRPr="003543B3" w:rsidRDefault="0030457D" w:rsidP="009A4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E97" w:rsidRPr="009A4E97">
              <w:rPr>
                <w:rFonts w:ascii="Times New Roman" w:hAnsi="Times New Roman" w:cs="Times New Roman"/>
                <w:sz w:val="24"/>
                <w:szCs w:val="24"/>
              </w:rPr>
              <w:t>Украинские земли в составе Российской империи в начале ХХ в.</w:t>
            </w:r>
            <w:r w:rsidR="009A4E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A4E97" w:rsidRPr="009A4E97">
              <w:rPr>
                <w:rFonts w:ascii="Times New Roman" w:hAnsi="Times New Roman" w:cs="Times New Roman"/>
                <w:sz w:val="24"/>
                <w:szCs w:val="24"/>
              </w:rPr>
              <w:t>Западноукраинские</w:t>
            </w:r>
            <w:proofErr w:type="spellEnd"/>
            <w:r w:rsidR="009A4E97" w:rsidRPr="009A4E97">
              <w:rPr>
                <w:rFonts w:ascii="Times New Roman" w:hAnsi="Times New Roman" w:cs="Times New Roman"/>
                <w:sz w:val="24"/>
                <w:szCs w:val="24"/>
              </w:rPr>
              <w:t xml:space="preserve"> земли в начале XX в. Культура России и Украины в начале XX </w:t>
            </w:r>
            <w:proofErr w:type="gramStart"/>
            <w:r w:rsidR="009A4E97" w:rsidRPr="009A4E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A4E97" w:rsidRPr="009A4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4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E97" w:rsidRPr="009A4E97">
              <w:rPr>
                <w:rFonts w:ascii="Times New Roman" w:hAnsi="Times New Roman" w:cs="Times New Roman"/>
                <w:sz w:val="24"/>
                <w:szCs w:val="24"/>
              </w:rPr>
              <w:t>Внутриполитическая жизнь России во второй половине XX в. Внутренняя политика российского правительства.</w:t>
            </w:r>
            <w:r w:rsidR="009A4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E97" w:rsidRPr="009A4E97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российского правительства</w:t>
            </w:r>
            <w:r w:rsidR="009A4E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4E97" w:rsidRPr="009A4E97">
              <w:rPr>
                <w:rFonts w:ascii="Times New Roman" w:hAnsi="Times New Roman" w:cs="Times New Roman"/>
                <w:sz w:val="24"/>
                <w:szCs w:val="24"/>
              </w:rPr>
              <w:t>Эволюция сельского хозяйства во второй половине XX в.</w:t>
            </w:r>
            <w:r w:rsidR="009A4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E97" w:rsidRPr="009A4E97">
              <w:rPr>
                <w:rFonts w:ascii="Times New Roman" w:hAnsi="Times New Roman" w:cs="Times New Roman"/>
                <w:sz w:val="24"/>
                <w:szCs w:val="24"/>
              </w:rPr>
              <w:t>Развитие промышленности, торговли, транспорта и путей сообщения</w:t>
            </w:r>
            <w:r w:rsidR="009A4E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4E97" w:rsidRPr="009A4E97">
              <w:rPr>
                <w:rFonts w:ascii="Times New Roman" w:hAnsi="Times New Roman" w:cs="Times New Roman"/>
                <w:sz w:val="24"/>
                <w:szCs w:val="24"/>
              </w:rPr>
              <w:t>Территория и население России во второй половине XX в.</w:t>
            </w:r>
            <w:r w:rsidR="009A4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E97" w:rsidRPr="009A4E97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Общественно-политическая борьба во второй половине XX </w:t>
            </w:r>
            <w:proofErr w:type="gramStart"/>
            <w:r w:rsidR="009A4E97" w:rsidRPr="009A4E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A4E97" w:rsidRPr="009A4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4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E97" w:rsidRPr="009A4E9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России во второй половине XX в. </w:t>
            </w:r>
            <w:r w:rsidR="009A4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E97" w:rsidRPr="009A4E97">
              <w:rPr>
                <w:rFonts w:ascii="Times New Roman" w:hAnsi="Times New Roman" w:cs="Times New Roman"/>
                <w:sz w:val="24"/>
                <w:szCs w:val="24"/>
              </w:rPr>
              <w:t>Украинские зе</w:t>
            </w:r>
            <w:r w:rsidR="00FC066C">
              <w:rPr>
                <w:rFonts w:ascii="Times New Roman" w:hAnsi="Times New Roman" w:cs="Times New Roman"/>
                <w:sz w:val="24"/>
                <w:szCs w:val="24"/>
              </w:rPr>
              <w:t>мли в составе СССР</w:t>
            </w:r>
            <w:bookmarkStart w:id="0" w:name="_GoBack"/>
            <w:bookmarkEnd w:id="0"/>
            <w:r w:rsidR="009A4E97" w:rsidRPr="009A4E97">
              <w:rPr>
                <w:rFonts w:ascii="Times New Roman" w:hAnsi="Times New Roman" w:cs="Times New Roman"/>
                <w:sz w:val="24"/>
                <w:szCs w:val="24"/>
              </w:rPr>
              <w:t xml:space="preserve"> во второй половине ХХ в.</w:t>
            </w:r>
            <w:r w:rsidR="009A4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E97" w:rsidRPr="009A4E97">
              <w:rPr>
                <w:rFonts w:ascii="Times New Roman" w:hAnsi="Times New Roman" w:cs="Times New Roman"/>
                <w:sz w:val="24"/>
                <w:szCs w:val="24"/>
              </w:rPr>
              <w:t>Западноукраинские</w:t>
            </w:r>
            <w:proofErr w:type="spellEnd"/>
            <w:r w:rsidR="009A4E97" w:rsidRPr="009A4E97">
              <w:rPr>
                <w:rFonts w:ascii="Times New Roman" w:hAnsi="Times New Roman" w:cs="Times New Roman"/>
                <w:sz w:val="24"/>
                <w:szCs w:val="24"/>
              </w:rPr>
              <w:t xml:space="preserve"> земли во второй половине ХХ в.</w:t>
            </w:r>
            <w:r w:rsidR="009A4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E97" w:rsidRPr="009A4E97">
              <w:rPr>
                <w:rFonts w:ascii="Times New Roman" w:hAnsi="Times New Roman" w:cs="Times New Roman"/>
                <w:sz w:val="24"/>
                <w:szCs w:val="24"/>
              </w:rPr>
              <w:t>Культура России второй половины XX в.</w:t>
            </w:r>
            <w:r w:rsidR="009A4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E97" w:rsidRPr="009A4E97">
              <w:rPr>
                <w:rFonts w:ascii="Times New Roman" w:hAnsi="Times New Roman" w:cs="Times New Roman"/>
                <w:sz w:val="24"/>
                <w:szCs w:val="24"/>
              </w:rPr>
              <w:t>Культура Украины второй половины XX в.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D5BB1" w:rsidRPr="002D5BB1" w:rsidRDefault="002D5BB1" w:rsidP="002D5BB1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BB1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2D5BB1" w:rsidRPr="002D5BB1" w:rsidRDefault="002D5BB1" w:rsidP="002D5BB1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BB1">
              <w:rPr>
                <w:rFonts w:ascii="Times New Roman" w:hAnsi="Times New Roman" w:cs="Times New Roman"/>
                <w:sz w:val="24"/>
                <w:szCs w:val="24"/>
              </w:rPr>
              <w:t xml:space="preserve">– выявлять сущностное и особенное через сравнение и типологию в истории России и Украины; </w:t>
            </w:r>
            <w:proofErr w:type="gramEnd"/>
          </w:p>
          <w:p w:rsidR="002D5BB1" w:rsidRPr="002D5BB1" w:rsidRDefault="002D5BB1" w:rsidP="002D5BB1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BB1">
              <w:rPr>
                <w:rFonts w:ascii="Times New Roman" w:hAnsi="Times New Roman" w:cs="Times New Roman"/>
                <w:sz w:val="24"/>
                <w:szCs w:val="24"/>
              </w:rPr>
              <w:t xml:space="preserve">– применять полученные знания в процессе преподавания всеобщей истории в средней общеобразовательной школе; </w:t>
            </w:r>
          </w:p>
          <w:p w:rsidR="002D5BB1" w:rsidRPr="002D5BB1" w:rsidRDefault="002D5BB1" w:rsidP="002D5BB1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BB1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2D5BB1" w:rsidRPr="002D5BB1" w:rsidRDefault="002D5BB1" w:rsidP="002D5BB1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BB1">
              <w:rPr>
                <w:rFonts w:ascii="Times New Roman" w:hAnsi="Times New Roman" w:cs="Times New Roman"/>
                <w:sz w:val="24"/>
                <w:szCs w:val="24"/>
              </w:rPr>
              <w:t xml:space="preserve">– основным комплексом </w:t>
            </w:r>
            <w:proofErr w:type="spellStart"/>
            <w:r w:rsidRPr="002D5BB1">
              <w:rPr>
                <w:rFonts w:ascii="Times New Roman" w:hAnsi="Times New Roman" w:cs="Times New Roman"/>
                <w:sz w:val="24"/>
                <w:szCs w:val="24"/>
              </w:rPr>
              <w:t>фактологического</w:t>
            </w:r>
            <w:proofErr w:type="spellEnd"/>
            <w:r w:rsidRPr="002D5BB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по истории восточных славян указанного периода; </w:t>
            </w:r>
          </w:p>
          <w:p w:rsidR="002D5BB1" w:rsidRPr="002D5BB1" w:rsidRDefault="002D5BB1" w:rsidP="002D5BB1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BB1">
              <w:rPr>
                <w:rFonts w:ascii="Times New Roman" w:hAnsi="Times New Roman" w:cs="Times New Roman"/>
                <w:sz w:val="24"/>
                <w:szCs w:val="24"/>
              </w:rPr>
              <w:t xml:space="preserve">– методами анализа документов по истории народов России и Украины; </w:t>
            </w:r>
          </w:p>
          <w:p w:rsidR="002D5BB1" w:rsidRPr="002D5BB1" w:rsidRDefault="002D5BB1" w:rsidP="002D5BB1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BB1">
              <w:rPr>
                <w:rFonts w:ascii="Times New Roman" w:hAnsi="Times New Roman" w:cs="Times New Roman"/>
                <w:sz w:val="24"/>
                <w:szCs w:val="24"/>
              </w:rPr>
              <w:t xml:space="preserve">– практическими навыками использования знаний по истории России и Украины в профессиональной деятельности; </w:t>
            </w:r>
          </w:p>
          <w:p w:rsidR="00544CEE" w:rsidRPr="003543B3" w:rsidRDefault="002D5BB1" w:rsidP="002D5BB1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BB1">
              <w:rPr>
                <w:rFonts w:ascii="Times New Roman" w:hAnsi="Times New Roman" w:cs="Times New Roman"/>
                <w:sz w:val="24"/>
                <w:szCs w:val="24"/>
              </w:rPr>
              <w:t>– навыками и приемами поиска, накопления и обработки исторического материала по истории восточных славян.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544CEE" w:rsidRPr="003543B3" w:rsidRDefault="002D5BB1" w:rsidP="00A52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BB1">
              <w:rPr>
                <w:rFonts w:ascii="Times New Roman" w:hAnsi="Times New Roman" w:cs="Times New Roman"/>
                <w:sz w:val="24"/>
                <w:szCs w:val="24"/>
              </w:rPr>
              <w:t>Выделять основные периоды, тенденции и закономерности социальных, экономических, политических, культурных событий и процессов, проходивших на территории России и Украины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E4B38" w:rsidRDefault="005B41A4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4B38" w:rsidRPr="009E4B38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</w:t>
            </w:r>
            <w:r w:rsidR="00A52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B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2D5BB1" w:rsidRDefault="002D5BB1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семестр – экзамен</w:t>
            </w:r>
          </w:p>
          <w:p w:rsidR="00961485" w:rsidRPr="003543B3" w:rsidRDefault="00961485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1A4" w:rsidRDefault="005B41A4" w:rsidP="009E4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9E4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996"/>
    <w:multiLevelType w:val="singleLevel"/>
    <w:tmpl w:val="ACF0EBF8"/>
    <w:lvl w:ilvl="0">
      <w:numFmt w:val="bullet"/>
      <w:lvlText w:val="-"/>
      <w:lvlJc w:val="left"/>
      <w:pPr>
        <w:tabs>
          <w:tab w:val="num" w:pos="432"/>
        </w:tabs>
        <w:ind w:left="432" w:hanging="360"/>
      </w:pPr>
    </w:lvl>
  </w:abstractNum>
  <w:abstractNum w:abstractNumId="1">
    <w:nsid w:val="1AE15613"/>
    <w:multiLevelType w:val="singleLevel"/>
    <w:tmpl w:val="ACF0EBF8"/>
    <w:lvl w:ilvl="0">
      <w:numFmt w:val="bullet"/>
      <w:lvlText w:val="-"/>
      <w:lvlJc w:val="left"/>
      <w:pPr>
        <w:tabs>
          <w:tab w:val="num" w:pos="432"/>
        </w:tabs>
        <w:ind w:left="432" w:hanging="360"/>
      </w:pPr>
    </w:lvl>
  </w:abstractNum>
  <w:abstractNum w:abstractNumId="2">
    <w:nsid w:val="258D4B56"/>
    <w:multiLevelType w:val="hybridMultilevel"/>
    <w:tmpl w:val="F356C1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D336176"/>
    <w:multiLevelType w:val="hybridMultilevel"/>
    <w:tmpl w:val="CCB016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542A9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D5BB1"/>
    <w:rsid w:val="002F0C62"/>
    <w:rsid w:val="002F4D64"/>
    <w:rsid w:val="002F70D5"/>
    <w:rsid w:val="002F7429"/>
    <w:rsid w:val="00304123"/>
    <w:rsid w:val="0030457D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0443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44CEE"/>
    <w:rsid w:val="00553065"/>
    <w:rsid w:val="00553FFF"/>
    <w:rsid w:val="0055599A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1A4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24A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57EE3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0B72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A4E97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E4B38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255B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66734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0F50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37BE"/>
    <w:rsid w:val="00EA7483"/>
    <w:rsid w:val="00EB6E95"/>
    <w:rsid w:val="00EC0DFA"/>
    <w:rsid w:val="00EC0F12"/>
    <w:rsid w:val="00ED333E"/>
    <w:rsid w:val="00ED3D44"/>
    <w:rsid w:val="00ED457F"/>
    <w:rsid w:val="00ED63EF"/>
    <w:rsid w:val="00EE178E"/>
    <w:rsid w:val="00EE4C51"/>
    <w:rsid w:val="00EF54C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661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66C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63</cp:revision>
  <cp:lastPrinted>2023-11-29T09:08:00Z</cp:lastPrinted>
  <dcterms:created xsi:type="dcterms:W3CDTF">2023-11-27T10:55:00Z</dcterms:created>
  <dcterms:modified xsi:type="dcterms:W3CDTF">2025-10-21T08:54:00Z</dcterms:modified>
</cp:coreProperties>
</file>